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«Гимназия № 1 им. В.А. </w:t>
      </w:r>
      <w:proofErr w:type="spellStart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Сайбеля</w:t>
      </w:r>
      <w:proofErr w:type="spellEnd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Артёмовского городского округа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A96" w:rsidRPr="00384C95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7527A4" w:rsidRPr="00384C95" w:rsidTr="004C3E8C">
        <w:tc>
          <w:tcPr>
            <w:tcW w:w="351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384C95" w:rsidRDefault="00B77F8B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_________2022</w:t>
            </w:r>
            <w:r w:rsidR="007527A4"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Pr="00384C95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466A96" w:rsidRPr="00384C95" w:rsidRDefault="00384C95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14-15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Составители: учителя английского языка: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Ермишкина Елена Владимировна (первая категория)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Новоселова Людмила </w:t>
      </w:r>
      <w:proofErr w:type="spellStart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Вальтеровна</w:t>
      </w:r>
      <w:proofErr w:type="spellEnd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(высшая категория)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Максимова Галина Васильевн</w:t>
      </w:r>
      <w:proofErr w:type="gramStart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высшая категория)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B77F8B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</w:t>
      </w:r>
      <w:r w:rsidR="00466A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</w:t>
      </w:r>
      <w:r w:rsidR="0038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требуется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ориентирована на  помощь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75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5E5A60" w:rsidRDefault="007D0B01" w:rsidP="007D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56F" w:rsidRPr="00A7111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118">
        <w:rPr>
          <w:rFonts w:ascii="Times New Roman" w:hAnsi="Times New Roman" w:cs="Times New Roman"/>
          <w:sz w:val="28"/>
          <w:szCs w:val="28"/>
        </w:rPr>
        <w:t>«Современная грамматика английского языка»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 направлена на усовершенствование грамматической стороны речевой компетентности учащихся </w:t>
      </w:r>
      <w:r w:rsidR="00384C95">
        <w:rPr>
          <w:rFonts w:ascii="Times New Roman" w:hAnsi="Times New Roman" w:cs="Times New Roman"/>
          <w:sz w:val="28"/>
          <w:szCs w:val="28"/>
        </w:rPr>
        <w:t>8-9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</w:t>
      </w: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384C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8-9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 рассчитана  на </w:t>
      </w:r>
      <w:r w:rsidR="00384C95">
        <w:rPr>
          <w:rFonts w:ascii="Times New Roman" w:hAnsi="Times New Roman" w:cs="Times New Roman"/>
          <w:sz w:val="28"/>
          <w:szCs w:val="28"/>
        </w:rPr>
        <w:t>68</w:t>
      </w:r>
      <w:r w:rsidRPr="00A71118">
        <w:rPr>
          <w:rFonts w:ascii="Times New Roman" w:hAnsi="Times New Roman" w:cs="Times New Roman"/>
          <w:sz w:val="28"/>
          <w:szCs w:val="28"/>
        </w:rPr>
        <w:t xml:space="preserve"> час</w:t>
      </w:r>
      <w:r w:rsidR="00384C95">
        <w:rPr>
          <w:rFonts w:ascii="Times New Roman" w:hAnsi="Times New Roman" w:cs="Times New Roman"/>
          <w:sz w:val="28"/>
          <w:szCs w:val="28"/>
        </w:rPr>
        <w:t>ов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 по 34 часа в год. Срок реализации программы – </w:t>
      </w:r>
      <w:r w:rsidR="00384C95">
        <w:rPr>
          <w:rFonts w:ascii="Times New Roman" w:hAnsi="Times New Roman" w:cs="Times New Roman"/>
          <w:sz w:val="28"/>
          <w:szCs w:val="28"/>
        </w:rPr>
        <w:t>2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:rsidR="00EC7267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</w:t>
      </w:r>
      <w:r w:rsidR="00384C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8-9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9B3F1F" w:rsidRPr="00A71118" w:rsidRDefault="009B3F1F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r w:rsidR="00C103A0" w:rsidRPr="00560A78">
        <w:rPr>
          <w:rFonts w:ascii="Times New Roman" w:hAnsi="Times New Roman" w:cs="Times New Roman"/>
          <w:sz w:val="28"/>
          <w:szCs w:val="28"/>
        </w:rPr>
        <w:t>Пособие  Дж. Дули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4C95" w:rsidRPr="00B77F8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lastRenderedPageBreak/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C95">
        <w:rPr>
          <w:rFonts w:ascii="Times New Roman" w:hAnsi="Times New Roman" w:cs="Times New Roman"/>
          <w:b/>
          <w:sz w:val="28"/>
          <w:szCs w:val="28"/>
        </w:rPr>
        <w:t>3</w:t>
      </w:r>
      <w:r w:rsidRPr="00560A7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включает в себя </w:t>
      </w:r>
      <w:r w:rsidR="0096335D">
        <w:rPr>
          <w:rFonts w:ascii="Times New Roman" w:hAnsi="Times New Roman" w:cs="Times New Roman"/>
          <w:sz w:val="28"/>
          <w:szCs w:val="28"/>
        </w:rPr>
        <w:t>16</w:t>
      </w:r>
      <w:r w:rsidRPr="00560A78">
        <w:rPr>
          <w:rFonts w:ascii="Times New Roman" w:hAnsi="Times New Roman" w:cs="Times New Roman"/>
          <w:sz w:val="28"/>
          <w:szCs w:val="28"/>
        </w:rPr>
        <w:t xml:space="preserve">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в  пособии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:rsidR="00C103A0" w:rsidRPr="00094BD4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Примеры из современного бытового английского языка, а также некоторые выражения для более официального употребления;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231B94" w:rsidRPr="0019521B" w:rsidRDefault="005F0D86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Индивидуальная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Формировать толерантное отношение к проявлению иной культуры, осознавая значение своей собственной культуры;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96335D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060DA6" w:rsidRDefault="00060DA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560A78" w:rsidRPr="00560A78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231B94" w:rsidRPr="0019521B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 w:rsidR="0019521B"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>ключающее установление причинно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="00A22A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4C3E8C" w:rsidRPr="0096335D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335D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4C3E8C" w:rsidRPr="00B47D70" w:rsidTr="003F7818">
        <w:trPr>
          <w:trHeight w:val="558"/>
        </w:trPr>
        <w:tc>
          <w:tcPr>
            <w:tcW w:w="1138" w:type="dxa"/>
          </w:tcPr>
          <w:p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 </w:t>
            </w: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Формы настоящего времени действительного залога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Формы прошедшего времени действительного залога  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3 Способы выражения будущего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4 Инфинитив и “-</w:t>
            </w:r>
            <w:proofErr w:type="spell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”-форма</w:t>
            </w:r>
          </w:p>
        </w:tc>
        <w:tc>
          <w:tcPr>
            <w:tcW w:w="961" w:type="dxa"/>
          </w:tcPr>
          <w:p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5 Модальные глаголы</w:t>
            </w:r>
          </w:p>
          <w:p w:rsidR="00E37121" w:rsidRPr="00E37121" w:rsidRDefault="00E37121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6 Страдательный залог</w:t>
            </w: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7 Сложноподчиненные предложения с </w:t>
            </w:r>
            <w:proofErr w:type="gram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времени, цели, условия.</w:t>
            </w: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E37121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8 Условные предложения.  Выражение желания.</w:t>
            </w: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152A9" w:rsidRPr="00384827" w:rsidTr="003F7818">
        <w:trPr>
          <w:trHeight w:val="364"/>
        </w:trPr>
        <w:tc>
          <w:tcPr>
            <w:tcW w:w="1138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4152A9" w:rsidRPr="009002CB" w:rsidRDefault="004152A9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Default="004C3E8C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B77F8B" w:rsidRP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9002CB" w:rsidRP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D61425" w:rsidRDefault="00860C1F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D61425" w:rsidRPr="00B47D70" w:rsidTr="003F7818">
        <w:trPr>
          <w:trHeight w:val="558"/>
        </w:trPr>
        <w:tc>
          <w:tcPr>
            <w:tcW w:w="1138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9 Определительные придаточные предложения</w:t>
            </w:r>
          </w:p>
          <w:p w:rsidR="00D61425" w:rsidRPr="001E7B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10 Косвенная речь</w:t>
            </w:r>
          </w:p>
          <w:p w:rsidR="00D61425" w:rsidRPr="001E7B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D61425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Раздел11 Каузативные конструкции</w:t>
            </w:r>
          </w:p>
        </w:tc>
        <w:tc>
          <w:tcPr>
            <w:tcW w:w="961" w:type="dxa"/>
          </w:tcPr>
          <w:p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D61425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12 Существительные и артикли</w:t>
            </w:r>
          </w:p>
        </w:tc>
        <w:tc>
          <w:tcPr>
            <w:tcW w:w="961" w:type="dxa"/>
          </w:tcPr>
          <w:p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13 Прилагательные и наречия. Сравнения</w:t>
            </w:r>
          </w:p>
          <w:p w:rsidR="00D61425" w:rsidRPr="001E7B4E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14 Местоимения</w:t>
            </w:r>
          </w:p>
          <w:p w:rsidR="00D61425" w:rsidRPr="0045346D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1E7B4E" w:rsidRPr="0086500C" w:rsidRDefault="001E7B4E" w:rsidP="0086500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0C">
              <w:rPr>
                <w:rFonts w:ascii="Times New Roman" w:hAnsi="Times New Roman"/>
                <w:color w:val="000000"/>
                <w:sz w:val="24"/>
                <w:szCs w:val="24"/>
              </w:rPr>
              <w:t>Раздел 15 Вопросы и ответы</w:t>
            </w:r>
          </w:p>
          <w:p w:rsidR="00D61425" w:rsidRPr="0086500C" w:rsidRDefault="00D61425" w:rsidP="008650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1E7B4E" w:rsidRPr="00C3599E" w:rsidRDefault="001E7B4E" w:rsidP="0086500C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16 </w:t>
            </w:r>
            <w:r w:rsidRPr="00C3599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и союзные слова</w:t>
            </w:r>
          </w:p>
          <w:p w:rsidR="001D0978" w:rsidRPr="001E7B4E" w:rsidRDefault="001D0978" w:rsidP="00865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D0978" w:rsidRPr="00B47D70" w:rsidRDefault="00725B71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00C" w:rsidRPr="00B47D70" w:rsidTr="003F7818">
        <w:trPr>
          <w:trHeight w:val="364"/>
        </w:trPr>
        <w:tc>
          <w:tcPr>
            <w:tcW w:w="1138" w:type="dxa"/>
          </w:tcPr>
          <w:p w:rsidR="0086500C" w:rsidRPr="004C3E8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86500C" w:rsidRPr="001D0978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86500C" w:rsidRPr="00B47D70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7" w:type="dxa"/>
          </w:tcPr>
          <w:p w:rsidR="0086500C" w:rsidRPr="0086500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86500C">
      <w:pPr>
        <w:pStyle w:val="31"/>
        <w:spacing w:after="0" w:line="360" w:lineRule="auto"/>
        <w:ind w:left="0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Default="00D96B03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119DC" w:rsidRPr="00E119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19D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урсы.</w:t>
      </w: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364D6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C63230" w:rsidRPr="00FB26F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:rsidR="00E119DC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="00D96B03" w:rsidRPr="00094BD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96B03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Present Simple – Present Continuous – Present Perfect – Present Perfect Continuous; adverbs of frequency</w:t>
      </w:r>
      <w:r w:rsidR="00D96B03" w:rsidRPr="00D96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D96B0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Past Simple – Past Continuous – Used to/Get used  to – Past Perfect – Past Perfect Continuous</w:t>
      </w:r>
    </w:p>
    <w:p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Future Simple – Be Going to – Present Continuous – Present Simple – </w:t>
      </w:r>
      <w:proofErr w:type="gramStart"/>
      <w:r w:rsidR="00D96B03" w:rsidRPr="00F45003">
        <w:rPr>
          <w:rFonts w:ascii="Times New Roman" w:hAnsi="Times New Roman"/>
          <w:sz w:val="24"/>
          <w:szCs w:val="24"/>
          <w:lang w:val="en-US"/>
        </w:rPr>
        <w:t>Future  Continuous</w:t>
      </w:r>
      <w:proofErr w:type="gram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– Future Perfect – Future Perfect Continuous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Infinitive – Too/Enough – The - -</w:t>
      </w:r>
      <w:proofErr w:type="spellStart"/>
      <w:r w:rsidR="00D96B03" w:rsidRPr="00F45003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form - Participles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Must/Have to – Mustn’t – Needn’t/Don’t have to – Didn’t need to – Needn’t have done – Can/Could/Be able to – May-Might – Shall – Will/Would – Should/Ought to)</w:t>
      </w:r>
    </w:p>
    <w:p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03">
        <w:rPr>
          <w:rFonts w:ascii="Times New Roman" w:hAnsi="Times New Roman" w:cs="Times New Roman"/>
          <w:sz w:val="24"/>
          <w:szCs w:val="24"/>
        </w:rPr>
        <w:t xml:space="preserve">Раздел 6 </w:t>
      </w:r>
      <w:r w:rsidR="00D96B03" w:rsidRPr="00F45003">
        <w:rPr>
          <w:rFonts w:ascii="Times New Roman" w:hAnsi="Times New Roman"/>
          <w:sz w:val="24"/>
          <w:szCs w:val="24"/>
        </w:rPr>
        <w:t>Формы времен страдательного залога, личные/неличные конструкции</w:t>
      </w:r>
    </w:p>
    <w:p w:rsidR="00D96B03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Time Clauses – Clauses of Result – Clauses of Reason – Clauses of Purpose</w:t>
      </w:r>
      <w:r w:rsidR="00D96B03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96B03" w:rsidRDefault="00E119DC" w:rsidP="00D96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BD4">
        <w:rPr>
          <w:rFonts w:ascii="Times New Roman" w:hAnsi="Times New Roman" w:cs="Times New Roman"/>
          <w:sz w:val="24"/>
          <w:szCs w:val="24"/>
        </w:rPr>
        <w:t xml:space="preserve">Раздел 8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Conditionals</w:t>
      </w:r>
      <w:r w:rsidR="00D96B03" w:rsidRPr="00F45003">
        <w:rPr>
          <w:rFonts w:ascii="Times New Roman" w:hAnsi="Times New Roman"/>
          <w:sz w:val="24"/>
          <w:szCs w:val="24"/>
        </w:rPr>
        <w:t xml:space="preserve"> –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Wishes</w:t>
      </w:r>
      <w:r w:rsidR="00D96B03" w:rsidRPr="00F45003">
        <w:rPr>
          <w:rFonts w:ascii="Times New Roman" w:hAnsi="Times New Roman"/>
          <w:sz w:val="24"/>
          <w:szCs w:val="24"/>
        </w:rPr>
        <w:t xml:space="preserve"> –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Unreal</w:t>
      </w:r>
      <w:r w:rsidR="00D96B03" w:rsidRPr="00F45003">
        <w:rPr>
          <w:rFonts w:ascii="Times New Roman" w:hAnsi="Times New Roman"/>
          <w:sz w:val="24"/>
          <w:szCs w:val="24"/>
        </w:rPr>
        <w:t xml:space="preserve">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Past</w:t>
      </w:r>
    </w:p>
    <w:p w:rsidR="00FB26FE" w:rsidRDefault="00D96B03" w:rsidP="00D96B0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6FE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FB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:rsidR="00FB26FE" w:rsidRDefault="008176F9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26FE"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F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1E661D" w:rsidRP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95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384C95">
        <w:rPr>
          <w:rFonts w:ascii="Times New Roman" w:hAnsi="Times New Roman" w:cs="Times New Roman"/>
          <w:sz w:val="24"/>
          <w:szCs w:val="24"/>
        </w:rPr>
        <w:t>.</w:t>
      </w:r>
    </w:p>
    <w:p w:rsidR="00FB26FE" w:rsidRPr="00094B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9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6F9" w:rsidRPr="00094BD4">
        <w:rPr>
          <w:rFonts w:ascii="Times New Roman" w:hAnsi="Times New Roman" w:cs="Times New Roman"/>
          <w:b/>
          <w:sz w:val="24"/>
          <w:szCs w:val="24"/>
        </w:rPr>
        <w:t>3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FE2167" w:rsidRPr="00F45003">
        <w:rPr>
          <w:rFonts w:ascii="Times New Roman" w:hAnsi="Times New Roman"/>
          <w:sz w:val="24"/>
          <w:szCs w:val="24"/>
        </w:rPr>
        <w:t>Относительные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2167" w:rsidRPr="00F45003">
        <w:rPr>
          <w:rFonts w:ascii="Times New Roman" w:hAnsi="Times New Roman"/>
          <w:sz w:val="24"/>
          <w:szCs w:val="24"/>
        </w:rPr>
        <w:t>местоименя</w:t>
      </w:r>
      <w:proofErr w:type="spellEnd"/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(who/that/which)-/</w:t>
      </w:r>
      <w:r w:rsidR="00FE2167" w:rsidRPr="00F45003">
        <w:rPr>
          <w:rFonts w:ascii="Times New Roman" w:hAnsi="Times New Roman"/>
          <w:sz w:val="24"/>
          <w:szCs w:val="24"/>
        </w:rPr>
        <w:t>Союзные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</w:rPr>
        <w:t>слова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(where/when/why) – Identifying/Non-Identifying Clauses</w:t>
      </w:r>
    </w:p>
    <w:p w:rsidR="00FE2167" w:rsidRDefault="008176F9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10 </w:t>
      </w:r>
      <w:r w:rsidR="00FE2167" w:rsidRPr="00F45003">
        <w:rPr>
          <w:rFonts w:ascii="Times New Roman" w:hAnsi="Times New Roman"/>
          <w:sz w:val="24"/>
          <w:szCs w:val="24"/>
        </w:rPr>
        <w:t>Глаголы ‘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say</w:t>
      </w:r>
      <w:r w:rsidR="00FE2167" w:rsidRPr="00F45003">
        <w:rPr>
          <w:rFonts w:ascii="Times New Roman" w:hAnsi="Times New Roman"/>
          <w:sz w:val="24"/>
          <w:szCs w:val="24"/>
        </w:rPr>
        <w:t>-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tell</w:t>
      </w:r>
      <w:r w:rsidR="00FE2167" w:rsidRPr="00F45003">
        <w:rPr>
          <w:rFonts w:ascii="Times New Roman" w:hAnsi="Times New Roman"/>
          <w:sz w:val="24"/>
          <w:szCs w:val="24"/>
        </w:rPr>
        <w:t>’, утверждения, вопросы, приказы/просьбы</w:t>
      </w:r>
      <w:r w:rsidR="00FE2167" w:rsidRPr="00FE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FE2167" w:rsidRPr="00F45003">
        <w:rPr>
          <w:rFonts w:ascii="Times New Roman" w:hAnsi="Times New Roman"/>
          <w:sz w:val="24"/>
          <w:szCs w:val="24"/>
        </w:rPr>
        <w:t>Структура</w:t>
      </w:r>
      <w:r w:rsidR="00FE2167" w:rsidRPr="00FE21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“have something done”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176F9" w:rsidRPr="00FE2167">
        <w:rPr>
          <w:rFonts w:ascii="Times New Roman" w:hAnsi="Times New Roman" w:cs="Times New Roman"/>
          <w:sz w:val="24"/>
          <w:szCs w:val="24"/>
        </w:rPr>
        <w:t xml:space="preserve">12 </w:t>
      </w:r>
      <w:r w:rsidR="00FE2167" w:rsidRPr="00F45003">
        <w:rPr>
          <w:rFonts w:ascii="Times New Roman" w:hAnsi="Times New Roman"/>
          <w:sz w:val="24"/>
          <w:szCs w:val="24"/>
        </w:rPr>
        <w:t>Исчисляемые и неисчисляемые существительные, сложные существительные, определенный/неопределенный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8176F9" w:rsidRPr="00FE2167">
        <w:rPr>
          <w:rFonts w:ascii="Times New Roman" w:hAnsi="Times New Roman" w:cs="Times New Roman"/>
          <w:sz w:val="24"/>
          <w:szCs w:val="24"/>
        </w:rPr>
        <w:t xml:space="preserve">13 </w:t>
      </w:r>
      <w:r w:rsidR="00FE2167" w:rsidRPr="00F45003">
        <w:rPr>
          <w:rFonts w:ascii="Times New Roman" w:hAnsi="Times New Roman"/>
          <w:sz w:val="24"/>
          <w:szCs w:val="24"/>
        </w:rPr>
        <w:t xml:space="preserve">Оценочные и </w:t>
      </w:r>
      <w:proofErr w:type="spellStart"/>
      <w:r w:rsidR="00FE2167" w:rsidRPr="00F45003">
        <w:rPr>
          <w:rFonts w:ascii="Times New Roman" w:hAnsi="Times New Roman"/>
          <w:sz w:val="24"/>
          <w:szCs w:val="24"/>
        </w:rPr>
        <w:t>фактологические</w:t>
      </w:r>
      <w:proofErr w:type="spellEnd"/>
      <w:r w:rsidR="00FE2167" w:rsidRPr="00F45003">
        <w:rPr>
          <w:rFonts w:ascii="Times New Roman" w:hAnsi="Times New Roman"/>
          <w:sz w:val="24"/>
          <w:szCs w:val="24"/>
        </w:rPr>
        <w:t xml:space="preserve">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</w:t>
      </w:r>
    </w:p>
    <w:p w:rsidR="00FE2167" w:rsidRPr="00094BD4" w:rsidRDefault="00FB26FE" w:rsidP="008176F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="00FE2167" w:rsidRPr="00F45003">
        <w:rPr>
          <w:rFonts w:ascii="Times New Roman" w:hAnsi="Times New Roman"/>
          <w:sz w:val="24"/>
          <w:szCs w:val="24"/>
        </w:rPr>
        <w:t>Выражение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</w:rPr>
        <w:t>принадлежности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/ Possessive case – </w:t>
      </w:r>
      <w:r w:rsidR="00FE2167" w:rsidRPr="00F45003">
        <w:rPr>
          <w:rFonts w:ascii="Times New Roman" w:hAnsi="Times New Roman"/>
          <w:sz w:val="24"/>
          <w:szCs w:val="24"/>
        </w:rPr>
        <w:t>указательные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E2167" w:rsidRPr="00F45003">
        <w:rPr>
          <w:rFonts w:ascii="Times New Roman" w:hAnsi="Times New Roman"/>
          <w:sz w:val="24"/>
          <w:szCs w:val="24"/>
        </w:rPr>
        <w:t>местоимения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Quantifiers (a lot of/much/many, a few/few-a little/little); both/neither – all/none –either.</w:t>
      </w:r>
    </w:p>
    <w:p w:rsidR="00FE2167" w:rsidRDefault="008176F9" w:rsidP="00817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15 </w:t>
      </w:r>
      <w:r w:rsidR="00FE2167" w:rsidRPr="00F45003">
        <w:rPr>
          <w:rFonts w:ascii="Times New Roman" w:hAnsi="Times New Roman"/>
          <w:sz w:val="24"/>
          <w:szCs w:val="24"/>
        </w:rPr>
        <w:t>Общие/специальные (к подлежащему и дополнению)/разделительные /косвенные вопросы и ответы.</w:t>
      </w:r>
    </w:p>
    <w:p w:rsidR="008176F9" w:rsidRPr="008176F9" w:rsidRDefault="008176F9" w:rsidP="008176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="00FE2167" w:rsidRPr="00F45003">
        <w:rPr>
          <w:rFonts w:ascii="Times New Roman" w:hAnsi="Times New Roman"/>
          <w:sz w:val="24"/>
          <w:szCs w:val="24"/>
        </w:rPr>
        <w:t>Предлоги времени, места, движения. Союзные слова (выражения причины /следствия); противопоставление.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A855F4" w:rsidRPr="008F508B">
        <w:rPr>
          <w:rFonts w:ascii="Times New Roman" w:hAnsi="Times New Roman" w:cs="Times New Roman"/>
          <w:sz w:val="24"/>
          <w:szCs w:val="24"/>
        </w:rPr>
        <w:t xml:space="preserve"> социально-критического мышления; 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8F508B" w:rsidRP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8F508B">
        <w:t>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Pr="006F31CB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E71A84" w:rsidRPr="00D13EDD" w:rsidRDefault="00E71A84" w:rsidP="00E71A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451106" w:rsidRDefault="00D13EDD" w:rsidP="0045110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 и произношения слов, изученных </w:t>
      </w:r>
      <w:r w:rsidR="00E71A84">
        <w:rPr>
          <w:rFonts w:ascii="Times New Roman" w:hAnsi="Times New Roman" w:cs="Times New Roman"/>
          <w:sz w:val="24"/>
          <w:szCs w:val="24"/>
        </w:rPr>
        <w:t>ранее</w:t>
      </w:r>
      <w:r w:rsidRPr="00D13EDD">
        <w:rPr>
          <w:rFonts w:ascii="Times New Roman" w:hAnsi="Times New Roman" w:cs="Times New Roman"/>
          <w:sz w:val="24"/>
          <w:szCs w:val="24"/>
        </w:rPr>
        <w:t>; соблюдать правила ударения в словах и фразах;</w:t>
      </w:r>
      <w:r w:rsidR="00E71A84">
        <w:rPr>
          <w:rFonts w:ascii="Times New Roman" w:hAnsi="Times New Roman" w:cs="Times New Roman"/>
          <w:sz w:val="24"/>
          <w:szCs w:val="24"/>
        </w:rPr>
        <w:t xml:space="preserve"> основными случаями употребления изученных грамматических структур в контексте.</w:t>
      </w: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мультимедийный проектор, экран, принтер, колонки.</w:t>
      </w:r>
    </w:p>
    <w:p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E9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1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1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:rsidR="00D06DF4" w:rsidRPr="00384C95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C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осуществляется по завершению всего 3-летнего периода обучения по программе в форме итогового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3 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lastRenderedPageBreak/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C6" w:rsidRPr="0009128D" w:rsidRDefault="009430D7" w:rsidP="0009128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:rsidR="009430D7" w:rsidRPr="00374FAE" w:rsidRDefault="00AF15D8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0438" w:rsidRPr="00C20438" w:rsidRDefault="00913C9F" w:rsidP="00C2043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 (для изучения английского языка) Развивает практику понимания на слух, чтения, письма и устной речи. 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430D7" w:rsidRPr="00C20438" w:rsidRDefault="00AF15D8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3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438" w:rsidRDefault="00AF15D8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C20438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C204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упражнения для тестирования уровня усвоения материала.</w:t>
      </w:r>
    </w:p>
    <w:p w:rsidR="000777B7" w:rsidRPr="00C20438" w:rsidRDefault="00AF15D8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0777B7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портал для подготовки к </w:t>
      </w:r>
      <w:proofErr w:type="spell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проверки</w:t>
      </w:r>
      <w:proofErr w:type="gram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30D7" w:rsidRPr="00C20438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</w:tblGrid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6171E2" w:rsidRPr="00673227" w:rsidTr="000777B7">
        <w:trPr>
          <w:trHeight w:val="158"/>
          <w:jc w:val="center"/>
        </w:trPr>
        <w:tc>
          <w:tcPr>
            <w:tcW w:w="2811" w:type="dxa"/>
            <w:vMerge w:val="restart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6171E2" w:rsidRPr="00673227" w:rsidRDefault="00B77F8B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.10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0" w:type="dxa"/>
          </w:tcPr>
          <w:p w:rsidR="006171E2" w:rsidRPr="00673227" w:rsidRDefault="00B77F8B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6171E2" w:rsidRPr="00673227" w:rsidRDefault="00B77F8B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1.2022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  <w:tc>
          <w:tcPr>
            <w:tcW w:w="1570" w:type="dxa"/>
          </w:tcPr>
          <w:p w:rsidR="006171E2" w:rsidRPr="00673227" w:rsidRDefault="00B77F8B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07.11.2022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12.2022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:rsidR="006171E2" w:rsidRDefault="00B77F8B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</w:t>
            </w:r>
            <w:r w:rsidR="009D0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.03.2023</w:t>
            </w:r>
          </w:p>
        </w:tc>
        <w:tc>
          <w:tcPr>
            <w:tcW w:w="1570" w:type="dxa"/>
          </w:tcPr>
          <w:p w:rsidR="006171E2" w:rsidRDefault="00B77F8B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</w:t>
            </w:r>
            <w:r w:rsidR="009D0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.03.2023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:rsidR="006171E2" w:rsidRDefault="009D03BC" w:rsidP="009D03B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31.05.2023</w:t>
            </w:r>
            <w:bookmarkStart w:id="0" w:name="_GoBack"/>
            <w:bookmarkEnd w:id="0"/>
          </w:p>
        </w:tc>
        <w:tc>
          <w:tcPr>
            <w:tcW w:w="1570" w:type="dxa"/>
          </w:tcPr>
          <w:p w:rsidR="006171E2" w:rsidRDefault="00B77F8B" w:rsidP="00B77F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04.04.2023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19.05.2023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171E2" w:rsidRPr="00673227" w:rsidRDefault="000777B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13-14</w:t>
            </w:r>
          </w:p>
        </w:tc>
        <w:tc>
          <w:tcPr>
            <w:tcW w:w="1570" w:type="dxa"/>
          </w:tcPr>
          <w:p w:rsidR="006171E2" w:rsidRPr="00673227" w:rsidRDefault="000777B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14-15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7527A4" w:rsidRDefault="007527A4" w:rsidP="0009128D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0B13C4" w:rsidRPr="00384C95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384C95" w:rsidRDefault="00AF15D8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3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74A13" w:rsidRPr="007536FD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913C9F" w:rsidRDefault="00AF15D8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913C9F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913C9F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913C9F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913C9F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упражнения для тестирования уровня усвоения материала.</w:t>
      </w:r>
    </w:p>
    <w:p w:rsidR="00913C9F" w:rsidRDefault="00AF15D8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913C9F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для подготовки к </w:t>
      </w:r>
      <w:proofErr w:type="spellStart"/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</w:t>
      </w:r>
      <w:proofErr w:type="gramStart"/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>тысячами заданий</w:t>
      </w:r>
      <w:proofErr w:type="gramEnd"/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функцией немедленной проверки</w:t>
      </w:r>
    </w:p>
    <w:p w:rsidR="00F74A13" w:rsidRPr="00913C9F" w:rsidRDefault="00AF15D8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F74A13" w:rsidRPr="00913C9F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от </w:t>
      </w:r>
      <w:r w:rsidR="00F74A13" w:rsidRPr="00913C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3C9F" w:rsidRPr="00913C9F" w:rsidRDefault="00F74A13" w:rsidP="00913C9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4D490E" w:rsidRDefault="00AF15D8" w:rsidP="004D490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3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74A13" w:rsidRPr="004D490E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D8" w:rsidRDefault="00AF15D8" w:rsidP="00635B86">
      <w:pPr>
        <w:spacing w:after="0" w:line="240" w:lineRule="auto"/>
      </w:pPr>
      <w:r>
        <w:separator/>
      </w:r>
    </w:p>
  </w:endnote>
  <w:endnote w:type="continuationSeparator" w:id="0">
    <w:p w:rsidR="00AF15D8" w:rsidRDefault="00AF15D8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D8" w:rsidRDefault="00AF15D8" w:rsidP="00635B86">
      <w:pPr>
        <w:spacing w:after="0" w:line="240" w:lineRule="auto"/>
      </w:pPr>
      <w:r>
        <w:separator/>
      </w:r>
    </w:p>
  </w:footnote>
  <w:footnote w:type="continuationSeparator" w:id="0">
    <w:p w:rsidR="00AF15D8" w:rsidRDefault="00AF15D8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7358"/>
    <w:multiLevelType w:val="hybridMultilevel"/>
    <w:tmpl w:val="C1FE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"/>
  </w:num>
  <w:num w:numId="20">
    <w:abstractNumId w:val="18"/>
  </w:num>
  <w:num w:numId="21">
    <w:abstractNumId w:val="4"/>
  </w:num>
  <w:num w:numId="22">
    <w:abstractNumId w:val="19"/>
  </w:num>
  <w:num w:numId="23">
    <w:abstractNumId w:val="21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310BC"/>
    <w:rsid w:val="00047960"/>
    <w:rsid w:val="00060DA6"/>
    <w:rsid w:val="000777B7"/>
    <w:rsid w:val="00086ABB"/>
    <w:rsid w:val="0009128D"/>
    <w:rsid w:val="00094BD4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9521B"/>
    <w:rsid w:val="00196690"/>
    <w:rsid w:val="00196721"/>
    <w:rsid w:val="001A0D4F"/>
    <w:rsid w:val="001C7ABC"/>
    <w:rsid w:val="001D0978"/>
    <w:rsid w:val="001E3CAD"/>
    <w:rsid w:val="001E661D"/>
    <w:rsid w:val="001E7B4E"/>
    <w:rsid w:val="001F3972"/>
    <w:rsid w:val="001F6463"/>
    <w:rsid w:val="0021605C"/>
    <w:rsid w:val="002221E7"/>
    <w:rsid w:val="00231B94"/>
    <w:rsid w:val="0023383F"/>
    <w:rsid w:val="00241A12"/>
    <w:rsid w:val="00244E3F"/>
    <w:rsid w:val="00265F5A"/>
    <w:rsid w:val="00272BE2"/>
    <w:rsid w:val="002B5B4F"/>
    <w:rsid w:val="002D0747"/>
    <w:rsid w:val="002D340C"/>
    <w:rsid w:val="002E5151"/>
    <w:rsid w:val="002E7327"/>
    <w:rsid w:val="002F0446"/>
    <w:rsid w:val="00337A04"/>
    <w:rsid w:val="00344FE4"/>
    <w:rsid w:val="003558DA"/>
    <w:rsid w:val="00374FAE"/>
    <w:rsid w:val="00384C95"/>
    <w:rsid w:val="003B6532"/>
    <w:rsid w:val="003F7818"/>
    <w:rsid w:val="004011F0"/>
    <w:rsid w:val="0040441D"/>
    <w:rsid w:val="004119BE"/>
    <w:rsid w:val="004152A9"/>
    <w:rsid w:val="00431CBC"/>
    <w:rsid w:val="00440FF3"/>
    <w:rsid w:val="00445391"/>
    <w:rsid w:val="00451106"/>
    <w:rsid w:val="0045346D"/>
    <w:rsid w:val="00466A96"/>
    <w:rsid w:val="00491093"/>
    <w:rsid w:val="004A3BD2"/>
    <w:rsid w:val="004B0ACB"/>
    <w:rsid w:val="004C3E8C"/>
    <w:rsid w:val="004D490E"/>
    <w:rsid w:val="004E39DA"/>
    <w:rsid w:val="00523E57"/>
    <w:rsid w:val="00560A78"/>
    <w:rsid w:val="005677A0"/>
    <w:rsid w:val="005A5CC1"/>
    <w:rsid w:val="005B0E7B"/>
    <w:rsid w:val="005C7C30"/>
    <w:rsid w:val="005E5A60"/>
    <w:rsid w:val="005F0D86"/>
    <w:rsid w:val="006171E2"/>
    <w:rsid w:val="00630A28"/>
    <w:rsid w:val="00635B86"/>
    <w:rsid w:val="00673227"/>
    <w:rsid w:val="00682675"/>
    <w:rsid w:val="006B412B"/>
    <w:rsid w:val="006E227F"/>
    <w:rsid w:val="006E5468"/>
    <w:rsid w:val="00700950"/>
    <w:rsid w:val="00725B71"/>
    <w:rsid w:val="007527A4"/>
    <w:rsid w:val="007536FD"/>
    <w:rsid w:val="00760190"/>
    <w:rsid w:val="00783BF9"/>
    <w:rsid w:val="007B3EB4"/>
    <w:rsid w:val="007C516A"/>
    <w:rsid w:val="007D0B01"/>
    <w:rsid w:val="007F0BE7"/>
    <w:rsid w:val="007F3C65"/>
    <w:rsid w:val="007F3DAA"/>
    <w:rsid w:val="00800FC6"/>
    <w:rsid w:val="008176F9"/>
    <w:rsid w:val="00860C1F"/>
    <w:rsid w:val="0086500C"/>
    <w:rsid w:val="00877544"/>
    <w:rsid w:val="008B6F32"/>
    <w:rsid w:val="008B76C9"/>
    <w:rsid w:val="008F189D"/>
    <w:rsid w:val="008F508B"/>
    <w:rsid w:val="009002CB"/>
    <w:rsid w:val="00906298"/>
    <w:rsid w:val="00913C9F"/>
    <w:rsid w:val="00917D2C"/>
    <w:rsid w:val="00927023"/>
    <w:rsid w:val="00936CD5"/>
    <w:rsid w:val="00937276"/>
    <w:rsid w:val="009430D7"/>
    <w:rsid w:val="009505A0"/>
    <w:rsid w:val="0096312F"/>
    <w:rsid w:val="0096335D"/>
    <w:rsid w:val="0098079A"/>
    <w:rsid w:val="00985317"/>
    <w:rsid w:val="00996940"/>
    <w:rsid w:val="009A5395"/>
    <w:rsid w:val="009B0D6A"/>
    <w:rsid w:val="009B3F1F"/>
    <w:rsid w:val="009C392B"/>
    <w:rsid w:val="009D03BC"/>
    <w:rsid w:val="00A22A00"/>
    <w:rsid w:val="00A71118"/>
    <w:rsid w:val="00A8109F"/>
    <w:rsid w:val="00A810C8"/>
    <w:rsid w:val="00A855F4"/>
    <w:rsid w:val="00A85D95"/>
    <w:rsid w:val="00A873CC"/>
    <w:rsid w:val="00AF15D8"/>
    <w:rsid w:val="00AF7D2A"/>
    <w:rsid w:val="00B61292"/>
    <w:rsid w:val="00B6167B"/>
    <w:rsid w:val="00B76986"/>
    <w:rsid w:val="00B77F8B"/>
    <w:rsid w:val="00B9720F"/>
    <w:rsid w:val="00BC2190"/>
    <w:rsid w:val="00BC7EDF"/>
    <w:rsid w:val="00BE79BE"/>
    <w:rsid w:val="00BF44DA"/>
    <w:rsid w:val="00C103A0"/>
    <w:rsid w:val="00C13995"/>
    <w:rsid w:val="00C20438"/>
    <w:rsid w:val="00C2285A"/>
    <w:rsid w:val="00C54D12"/>
    <w:rsid w:val="00C63230"/>
    <w:rsid w:val="00C632AB"/>
    <w:rsid w:val="00C738CA"/>
    <w:rsid w:val="00C87E48"/>
    <w:rsid w:val="00CA1EA8"/>
    <w:rsid w:val="00CA4B26"/>
    <w:rsid w:val="00CC281C"/>
    <w:rsid w:val="00D06DF4"/>
    <w:rsid w:val="00D07E1A"/>
    <w:rsid w:val="00D13EDD"/>
    <w:rsid w:val="00D61425"/>
    <w:rsid w:val="00D8341E"/>
    <w:rsid w:val="00D91155"/>
    <w:rsid w:val="00D91D78"/>
    <w:rsid w:val="00D96B03"/>
    <w:rsid w:val="00DA3A19"/>
    <w:rsid w:val="00DF735F"/>
    <w:rsid w:val="00E119DC"/>
    <w:rsid w:val="00E37121"/>
    <w:rsid w:val="00E57C69"/>
    <w:rsid w:val="00E71A84"/>
    <w:rsid w:val="00E91644"/>
    <w:rsid w:val="00E92DC8"/>
    <w:rsid w:val="00EC7267"/>
    <w:rsid w:val="00EE1B31"/>
    <w:rsid w:val="00F04A77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E2167"/>
    <w:rsid w:val="00FF0D0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islcollective.com/" TargetMode="External"/><Relationship Id="rId18" Type="http://schemas.openxmlformats.org/officeDocument/2006/relationships/hyperlink" Target="https://www.labirint.ru/authors/8037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-oge.sdamgi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user/puzzleenglish" TargetMode="External"/><Relationship Id="rId17" Type="http://schemas.openxmlformats.org/officeDocument/2006/relationships/hyperlink" Target="https://www.labirint.ru/authors/1858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68482992_5410" TargetMode="External"/><Relationship Id="rId20" Type="http://schemas.openxmlformats.org/officeDocument/2006/relationships/hyperlink" Target="https://learnenglishteens.britishcouncil.org/grammar/beginner-gramm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pubhouse/4049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n-oge.sdamgia.ru/" TargetMode="External"/><Relationship Id="rId23" Type="http://schemas.openxmlformats.org/officeDocument/2006/relationships/hyperlink" Target="https://en.islcollective.com/" TargetMode="External"/><Relationship Id="rId10" Type="http://schemas.openxmlformats.org/officeDocument/2006/relationships/hyperlink" Target="https://www.labirint.ru/authors/80377/" TargetMode="External"/><Relationship Id="rId19" Type="http://schemas.openxmlformats.org/officeDocument/2006/relationships/hyperlink" Target="https://www.labirint.ru/pubhouse/404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authors/18585/" TargetMode="External"/><Relationship Id="rId14" Type="http://schemas.openxmlformats.org/officeDocument/2006/relationships/hyperlink" Target="https://learnenglishteens.britishcouncil.org/grammar/beginner-grammar" TargetMode="External"/><Relationship Id="rId22" Type="http://schemas.openxmlformats.org/officeDocument/2006/relationships/hyperlink" Target="https://www.youtube.com/user/puzzle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D8718-F088-4A0A-8CA3-125BB953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18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303</cp:lastModifiedBy>
  <cp:revision>24</cp:revision>
  <dcterms:created xsi:type="dcterms:W3CDTF">2021-03-30T01:20:00Z</dcterms:created>
  <dcterms:modified xsi:type="dcterms:W3CDTF">2022-09-28T23:55:00Z</dcterms:modified>
</cp:coreProperties>
</file>